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jc w:val="center"/>
        <w:rPr>
          <w:rFonts w:hint="default" w:ascii="Times New Roman" w:hAnsi="Times New Roman"/>
          <w:b/>
          <w:sz w:val="24"/>
          <w:szCs w:val="24"/>
          <w:lang w:val="ru-RU"/>
        </w:rPr>
      </w:pPr>
      <w:r>
        <w:rPr>
          <w:rFonts w:hint="default" w:ascii="Times New Roman" w:hAnsi="Times New Roman"/>
          <w:b/>
          <w:sz w:val="24"/>
          <w:szCs w:val="24"/>
          <w:lang w:val="ru-RU"/>
        </w:rPr>
        <w:drawing>
          <wp:inline distT="0" distB="0" distL="114300" distR="114300">
            <wp:extent cx="6203315" cy="8769350"/>
            <wp:effectExtent l="0" t="0" r="6985" b="12700"/>
            <wp:docPr id="1" name="Изображение 1" descr="лист с печатью Сове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лист с печатью Совет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03315" cy="8769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9"/>
        <w:jc w:val="center"/>
        <w:rPr>
          <w:rFonts w:ascii="Times New Roman" w:hAnsi="Times New Roman"/>
          <w:b/>
          <w:sz w:val="24"/>
          <w:szCs w:val="24"/>
        </w:rPr>
      </w:pPr>
    </w:p>
    <w:p>
      <w:pPr>
        <w:pStyle w:val="9"/>
        <w:jc w:val="center"/>
        <w:rPr>
          <w:rFonts w:ascii="Times New Roman" w:hAnsi="Times New Roman"/>
          <w:b/>
          <w:sz w:val="24"/>
          <w:szCs w:val="24"/>
        </w:rPr>
      </w:pPr>
    </w:p>
    <w:p>
      <w:pPr>
        <w:pStyle w:val="9"/>
        <w:jc w:val="both"/>
        <w:rPr>
          <w:rFonts w:ascii="Times New Roman" w:hAnsi="Times New Roman"/>
          <w:b/>
          <w:sz w:val="24"/>
          <w:szCs w:val="24"/>
        </w:rPr>
      </w:pPr>
    </w:p>
    <w:p>
      <w:pPr>
        <w:pStyle w:val="9"/>
        <w:jc w:val="both"/>
        <w:rPr>
          <w:rFonts w:ascii="Times New Roman" w:hAnsi="Times New Roman"/>
          <w:b/>
          <w:sz w:val="24"/>
          <w:szCs w:val="24"/>
        </w:rPr>
      </w:pPr>
    </w:p>
    <w:p>
      <w:pPr>
        <w:pStyle w:val="9"/>
        <w:jc w:val="both"/>
        <w:rPr>
          <w:rFonts w:ascii="Times New Roman" w:hAnsi="Times New Roman"/>
          <w:b/>
          <w:sz w:val="24"/>
          <w:szCs w:val="24"/>
        </w:rPr>
      </w:pPr>
    </w:p>
    <w:p>
      <w:pPr>
        <w:pStyle w:val="9"/>
        <w:tabs>
          <w:tab w:val="left" w:pos="1134"/>
        </w:tabs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представители школьной службы примирения, представители ученического самоуправления при необходимости;</w:t>
      </w:r>
    </w:p>
    <w:p>
      <w:pPr>
        <w:pStyle w:val="9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иные структуры (при необходимости).</w:t>
      </w:r>
    </w:p>
    <w:p>
      <w:pPr>
        <w:pStyle w:val="9"/>
        <w:numPr>
          <w:ilvl w:val="1"/>
          <w:numId w:val="1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Совет профилактики работает в сотрудничестве с органами и учреждениями системы профилактики безнадзорности и правонарушений несовершеннолетних.</w:t>
      </w:r>
    </w:p>
    <w:p>
      <w:pPr>
        <w:pStyle w:val="9"/>
        <w:tabs>
          <w:tab w:val="left" w:pos="1134"/>
        </w:tabs>
        <w:ind w:firstLine="851"/>
        <w:rPr>
          <w:rFonts w:ascii="Times New Roman" w:hAnsi="Times New Roman"/>
          <w:b/>
          <w:bCs/>
          <w:sz w:val="24"/>
          <w:szCs w:val="24"/>
        </w:rPr>
      </w:pPr>
    </w:p>
    <w:p>
      <w:pPr>
        <w:pStyle w:val="9"/>
        <w:tabs>
          <w:tab w:val="left" w:pos="1134"/>
        </w:tabs>
        <w:ind w:firstLine="851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2. Принципы, цели и задачи деятельности Совета профилактики</w:t>
      </w:r>
    </w:p>
    <w:p>
      <w:pPr>
        <w:pStyle w:val="9"/>
        <w:tabs>
          <w:tab w:val="left" w:pos="1134"/>
        </w:tabs>
        <w:ind w:firstLine="851"/>
        <w:rPr>
          <w:rFonts w:ascii="Times New Roman" w:hAnsi="Times New Roman"/>
          <w:sz w:val="24"/>
          <w:szCs w:val="24"/>
        </w:rPr>
      </w:pPr>
    </w:p>
    <w:p>
      <w:pPr>
        <w:pStyle w:val="9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2.1. Деятельность Совета профилактики основывается на принципах:</w:t>
      </w:r>
    </w:p>
    <w:p>
      <w:pPr>
        <w:pStyle w:val="9"/>
        <w:numPr>
          <w:ilvl w:val="0"/>
          <w:numId w:val="2"/>
        </w:numPr>
        <w:tabs>
          <w:tab w:val="left" w:pos="1134"/>
        </w:tabs>
        <w:ind w:left="0" w:firstLine="85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законности, демократизма и гуманного обращения с несовершеннолетними;</w:t>
      </w:r>
    </w:p>
    <w:p>
      <w:pPr>
        <w:pStyle w:val="9"/>
        <w:numPr>
          <w:ilvl w:val="0"/>
          <w:numId w:val="2"/>
        </w:numPr>
        <w:tabs>
          <w:tab w:val="left" w:pos="1134"/>
        </w:tabs>
        <w:ind w:left="0" w:firstLine="85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индивидуального подхода к несовершеннолетним и их семьям;</w:t>
      </w:r>
    </w:p>
    <w:p>
      <w:pPr>
        <w:pStyle w:val="9"/>
        <w:numPr>
          <w:ilvl w:val="0"/>
          <w:numId w:val="2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соблюдения конфиденциальности полученной информации;</w:t>
      </w:r>
    </w:p>
    <w:p>
      <w:pPr>
        <w:pStyle w:val="9"/>
        <w:numPr>
          <w:ilvl w:val="0"/>
          <w:numId w:val="2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обеспечения ответственности должностных лиц и граждан за нарушение прав и законных интересов несовершеннолетних.</w:t>
      </w:r>
    </w:p>
    <w:p>
      <w:pPr>
        <w:pStyle w:val="9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2.2. Целью Совета профилактики является планирование, организация и осуществление контроля за проведением профилактики социально опасных явлений (безнадзорности, правонарушений, антиобщественных действий).</w:t>
      </w:r>
    </w:p>
    <w:p>
      <w:pPr>
        <w:pStyle w:val="9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2.3. Основными задачами деятельности Совета профилактики являются:</w:t>
      </w:r>
    </w:p>
    <w:p>
      <w:pPr>
        <w:pStyle w:val="9"/>
        <w:numPr>
          <w:ilvl w:val="0"/>
          <w:numId w:val="3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мониторинг состояния проблем правонарушений и асоциального, зависимого поведения несовершеннолетних учащихся;</w:t>
      </w:r>
    </w:p>
    <w:p>
      <w:pPr>
        <w:pStyle w:val="9"/>
        <w:numPr>
          <w:ilvl w:val="0"/>
          <w:numId w:val="3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создание системы и организация работы по профилактике правонарушений;</w:t>
      </w:r>
    </w:p>
    <w:p>
      <w:pPr>
        <w:pStyle w:val="9"/>
        <w:numPr>
          <w:ilvl w:val="0"/>
          <w:numId w:val="3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выявление и устранение причин и условий, способствующих безнадзорности несовершеннолетних, совершению ими преступлений, правонарушений, антиобщественных действий;</w:t>
      </w:r>
    </w:p>
    <w:p>
      <w:pPr>
        <w:pStyle w:val="9"/>
        <w:numPr>
          <w:ilvl w:val="0"/>
          <w:numId w:val="3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обеспечение защиты прав и законных интересов несовершеннолетних;</w:t>
      </w:r>
    </w:p>
    <w:p>
      <w:pPr>
        <w:pStyle w:val="9"/>
        <w:numPr>
          <w:ilvl w:val="0"/>
          <w:numId w:val="3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социально-педагогическая реабилитация несовершеннолетних, находящихся в социально опасном положении;</w:t>
      </w:r>
    </w:p>
    <w:p>
      <w:pPr>
        <w:pStyle w:val="9"/>
        <w:numPr>
          <w:ilvl w:val="0"/>
          <w:numId w:val="3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выявление и пресечение случаев вовлечения несовершеннолетних в преступную или антиобщественную деятельность.</w:t>
      </w:r>
    </w:p>
    <w:p>
      <w:pPr>
        <w:pStyle w:val="9"/>
        <w:tabs>
          <w:tab w:val="left" w:pos="1134"/>
        </w:tabs>
        <w:ind w:firstLine="851"/>
        <w:jc w:val="center"/>
        <w:rPr>
          <w:rFonts w:ascii="Times New Roman" w:hAnsi="Times New Roman"/>
          <w:b/>
          <w:bCs/>
          <w:sz w:val="24"/>
          <w:szCs w:val="24"/>
        </w:rPr>
      </w:pPr>
    </w:p>
    <w:p>
      <w:pPr>
        <w:pStyle w:val="9"/>
        <w:numPr>
          <w:ilvl w:val="0"/>
          <w:numId w:val="1"/>
        </w:numPr>
        <w:tabs>
          <w:tab w:val="left" w:pos="1134"/>
        </w:tabs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Категории лиц, в отношении которых проводится </w:t>
      </w:r>
    </w:p>
    <w:p>
      <w:pPr>
        <w:pStyle w:val="9"/>
        <w:tabs>
          <w:tab w:val="left" w:pos="1134"/>
        </w:tabs>
        <w:ind w:left="72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                                   индивидуальная профилактическая работа</w:t>
      </w:r>
    </w:p>
    <w:p>
      <w:pPr>
        <w:pStyle w:val="9"/>
        <w:tabs>
          <w:tab w:val="left" w:pos="1134"/>
        </w:tabs>
        <w:ind w:firstLine="851"/>
        <w:rPr>
          <w:rFonts w:ascii="Times New Roman" w:hAnsi="Times New Roman"/>
          <w:sz w:val="24"/>
          <w:szCs w:val="24"/>
        </w:rPr>
      </w:pPr>
    </w:p>
    <w:p>
      <w:pPr>
        <w:pStyle w:val="9"/>
        <w:tabs>
          <w:tab w:val="left" w:pos="1134"/>
        </w:tabs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3.1. Совет профилактики организует и проводит систему индивидуальных профилактических мероприятий в отношении следующих категорий несовершеннолетних:</w:t>
      </w:r>
    </w:p>
    <w:p>
      <w:pPr>
        <w:ind w:right="14"/>
        <w:rPr>
          <w:sz w:val="24"/>
          <w:szCs w:val="24"/>
        </w:rPr>
      </w:pPr>
      <w:r>
        <w:rPr>
          <w:b/>
          <w:bCs/>
          <w:sz w:val="24"/>
          <w:szCs w:val="24"/>
          <w:u w:val="single" w:color="000000"/>
        </w:rPr>
        <w:t>Красная зона — зона высокого риска</w:t>
      </w:r>
      <w:r>
        <w:rPr>
          <w:b/>
          <w:bCs/>
          <w:sz w:val="24"/>
          <w:szCs w:val="24"/>
        </w:rPr>
        <w:t>, к ней отнесены следующие категории:</w:t>
      </w:r>
    </w:p>
    <w:p>
      <w:pPr>
        <w:numPr>
          <w:ilvl w:val="2"/>
          <w:numId w:val="4"/>
        </w:numPr>
        <w:ind w:left="7" w:leftChars="0" w:right="14" w:firstLine="873" w:firstLineChars="0"/>
        <w:rPr>
          <w:sz w:val="24"/>
          <w:szCs w:val="24"/>
        </w:rPr>
      </w:pPr>
      <w:r>
        <w:rPr>
          <w:sz w:val="24"/>
          <w:szCs w:val="24"/>
        </w:rPr>
        <w:t>несовершеннолетние, состоящие на профилактическом учете в ПДН территориальных ОВД Республики Татарстан;</w:t>
      </w:r>
    </w:p>
    <w:p>
      <w:pPr>
        <w:numPr>
          <w:ilvl w:val="2"/>
          <w:numId w:val="4"/>
        </w:numPr>
        <w:ind w:left="7" w:leftChars="0" w:right="14" w:firstLine="873" w:firstLineChars="0"/>
        <w:rPr>
          <w:sz w:val="24"/>
          <w:szCs w:val="24"/>
        </w:rPr>
      </w:pPr>
      <w:r>
        <w:rPr>
          <w:sz w:val="24"/>
          <w:szCs w:val="24"/>
        </w:rPr>
        <w:t>несовершеннолетние, проявляющие признаки девиантного, деструктивного поведения, аутоагрессии;</w:t>
      </w:r>
    </w:p>
    <w:p>
      <w:pPr>
        <w:numPr>
          <w:ilvl w:val="2"/>
          <w:numId w:val="4"/>
        </w:numPr>
        <w:ind w:left="7" w:leftChars="0" w:right="14" w:firstLine="873" w:firstLineChars="0"/>
        <w:rPr>
          <w:sz w:val="24"/>
          <w:szCs w:val="24"/>
        </w:rPr>
      </w:pPr>
      <w:r>
        <w:rPr>
          <w:sz w:val="24"/>
          <w:szCs w:val="24"/>
        </w:rPr>
        <w:t>несовершеннолетние, участвующие в неформальных объединениях и организациях антиобщественной направленности;</w:t>
      </w:r>
    </w:p>
    <w:p>
      <w:pPr>
        <w:numPr>
          <w:ilvl w:val="2"/>
          <w:numId w:val="4"/>
        </w:numPr>
        <w:ind w:left="7" w:leftChars="0" w:right="14" w:firstLine="873" w:firstLineChars="0"/>
        <w:rPr>
          <w:sz w:val="24"/>
          <w:szCs w:val="24"/>
        </w:rPr>
      </w:pPr>
      <w:r>
        <w:rPr>
          <w:sz w:val="24"/>
          <w:szCs w:val="24"/>
        </w:rPr>
        <w:t>несовершеннолетние, освобожденные из учреждений уголовно-исполнительной системы, вернувшиеся из специальных учебно-воспитательных учреждений закрытого типа</w:t>
      </w:r>
      <w:r>
        <w:rPr>
          <w:rFonts w:hint="default"/>
          <w:sz w:val="24"/>
          <w:szCs w:val="24"/>
          <w:lang w:val="ru-RU"/>
        </w:rPr>
        <w:t>;</w:t>
      </w:r>
    </w:p>
    <w:p>
      <w:pPr>
        <w:numPr>
          <w:ilvl w:val="2"/>
          <w:numId w:val="4"/>
        </w:numPr>
        <w:spacing w:after="276"/>
        <w:ind w:left="7" w:leftChars="0" w:right="14" w:firstLine="873" w:firstLineChars="0"/>
        <w:rPr>
          <w:sz w:val="24"/>
          <w:szCs w:val="24"/>
        </w:rPr>
      </w:pPr>
      <w:r>
        <w:rPr>
          <w:sz w:val="24"/>
          <w:szCs w:val="24"/>
        </w:rPr>
        <w:t>несовершеннолетние сторонники движения «скулшутинг», «колумбайн»; 6. несовершеннолетние, занимающиеся «буллингом».</w:t>
      </w:r>
    </w:p>
    <w:p>
      <w:pPr>
        <w:ind w:left="9" w:leftChars="0" w:right="14" w:firstLine="651" w:firstLineChars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u w:val="single" w:color="000000"/>
        </w:rPr>
        <w:t>Желтая зона — зона повышенного риска</w:t>
      </w:r>
      <w:r>
        <w:rPr>
          <w:b/>
          <w:bCs/>
          <w:sz w:val="24"/>
          <w:szCs w:val="24"/>
        </w:rPr>
        <w:t xml:space="preserve">, </w:t>
      </w:r>
      <w:r>
        <w:rPr>
          <w:b/>
          <w:bCs/>
          <w:sz w:val="24"/>
          <w:szCs w:val="24"/>
          <w:u w:val="single"/>
        </w:rPr>
        <w:t>к ней отнесены следующие категории:</w:t>
      </w:r>
    </w:p>
    <w:p>
      <w:pPr>
        <w:numPr>
          <w:ilvl w:val="2"/>
          <w:numId w:val="5"/>
        </w:numPr>
        <w:ind w:left="10" w:leftChars="0" w:right="14" w:firstLine="948" w:firstLineChars="395"/>
        <w:rPr>
          <w:sz w:val="24"/>
          <w:szCs w:val="24"/>
        </w:rPr>
      </w:pPr>
      <w:r>
        <w:rPr>
          <w:sz w:val="24"/>
          <w:szCs w:val="24"/>
        </w:rPr>
        <w:t>несовершеннолетние, непосещающие или систематические пропускающие занятия без уважительных причин (суммарно 15 дней);</w:t>
      </w:r>
    </w:p>
    <w:p>
      <w:pPr>
        <w:numPr>
          <w:ilvl w:val="2"/>
          <w:numId w:val="5"/>
        </w:numPr>
        <w:ind w:left="10" w:leftChars="0" w:right="14" w:firstLine="948" w:firstLineChars="395"/>
        <w:rPr>
          <w:sz w:val="24"/>
          <w:szCs w:val="24"/>
        </w:rPr>
      </w:pPr>
      <w:r>
        <w:rPr>
          <w:sz w:val="24"/>
          <w:szCs w:val="24"/>
        </w:rPr>
        <w:t>несовершеннолетние, находящиеся в социально-опасном положении:</w:t>
      </w:r>
    </w:p>
    <w:p>
      <w:pPr>
        <w:ind w:left="10" w:leftChars="0" w:right="14" w:firstLine="1668" w:firstLineChars="695"/>
        <w:rPr>
          <w:sz w:val="24"/>
          <w:szCs w:val="24"/>
        </w:rPr>
      </w:pPr>
      <w:r>
        <w:rPr>
          <w:sz w:val="24"/>
          <w:szCs w:val="24"/>
        </w:rPr>
        <w:t>а) безнадзорность или беспризорность;</w:t>
      </w:r>
    </w:p>
    <w:p>
      <w:pPr>
        <w:ind w:left="10" w:leftChars="0" w:right="14" w:firstLine="1668" w:firstLineChars="695"/>
        <w:rPr>
          <w:sz w:val="24"/>
          <w:szCs w:val="24"/>
        </w:rPr>
      </w:pPr>
      <w:r>
        <w:rPr>
          <w:sz w:val="24"/>
          <w:szCs w:val="24"/>
        </w:rPr>
        <w:t>б) бродяжничество или попрошайничество;</w:t>
      </w:r>
    </w:p>
    <w:p>
      <w:pPr>
        <w:ind w:left="10" w:leftChars="0" w:right="14" w:firstLine="948" w:firstLineChars="395"/>
        <w:rPr>
          <w:sz w:val="24"/>
          <w:szCs w:val="24"/>
        </w:rPr>
      </w:pPr>
      <w:r>
        <w:rPr>
          <w:sz w:val="24"/>
          <w:szCs w:val="24"/>
        </w:rPr>
        <w:t>З. несовершеннолетние, не имеющие гражданства, проживающие в семьях беженцев, переселенцев;</w:t>
      </w:r>
    </w:p>
    <w:p>
      <w:pPr>
        <w:numPr>
          <w:ilvl w:val="2"/>
          <w:numId w:val="6"/>
        </w:numPr>
        <w:ind w:left="10" w:leftChars="0" w:right="14" w:firstLine="948" w:firstLineChars="395"/>
        <w:rPr>
          <w:sz w:val="24"/>
          <w:szCs w:val="24"/>
        </w:rPr>
      </w:pPr>
      <w:r>
        <w:rPr>
          <w:sz w:val="24"/>
          <w:szCs w:val="24"/>
        </w:rPr>
        <w:t>несовершеннолетние, проживающие в семьях безработных родителей;</w:t>
      </w:r>
    </w:p>
    <w:p>
      <w:pPr>
        <w:numPr>
          <w:ilvl w:val="2"/>
          <w:numId w:val="6"/>
        </w:numPr>
        <w:ind w:left="10" w:leftChars="0" w:right="14" w:firstLine="948" w:firstLineChars="395"/>
        <w:rPr>
          <w:sz w:val="24"/>
          <w:szCs w:val="24"/>
        </w:rPr>
      </w:pPr>
      <w:r>
        <w:rPr>
          <w:sz w:val="24"/>
          <w:szCs w:val="24"/>
        </w:rPr>
        <w:t>несовершеннолетние, систематически (неоднократно в течение шести месяцев) допускающие неисполнение или нарушение устава образовательной организации, правил внутреннего распорядка, правил проживания в общежитиях и интернатах и иных локальных нормативных актов образовательной организации;</w:t>
      </w:r>
    </w:p>
    <w:p>
      <w:pPr>
        <w:numPr>
          <w:ilvl w:val="2"/>
          <w:numId w:val="6"/>
        </w:numPr>
        <w:ind w:left="10" w:leftChars="0" w:right="14" w:firstLine="948" w:firstLineChars="395"/>
        <w:rPr>
          <w:sz w:val="24"/>
          <w:szCs w:val="24"/>
        </w:rPr>
      </w:pPr>
      <w:r>
        <w:rPr>
          <w:sz w:val="24"/>
          <w:szCs w:val="24"/>
        </w:rPr>
        <w:t>несовершеннолетние, совершившие самовольные уходы из семей, образовательных организаций с круглосуточным пребыванием несовершеннолетних и иные;</w:t>
      </w:r>
    </w:p>
    <w:p>
      <w:pPr>
        <w:numPr>
          <w:ilvl w:val="2"/>
          <w:numId w:val="6"/>
        </w:numPr>
        <w:ind w:left="10" w:leftChars="0" w:right="14" w:firstLine="948" w:firstLineChars="395"/>
        <w:rPr>
          <w:sz w:val="24"/>
          <w:szCs w:val="24"/>
        </w:rPr>
      </w:pPr>
      <w:r>
        <w:rPr>
          <w:sz w:val="24"/>
          <w:szCs w:val="24"/>
        </w:rPr>
        <w:t>несовершеннолетние, содержащихся в социально-реабилитационных центрах для несовершеннолетних, социальных приютах, центрах помощи детям, оставшимся без попечения родителей, специальных учебно-воспитательных и других учреждениях для несовершеннолетних, нуждающихся в социальной помощи и (или) реабилитации;</w:t>
      </w:r>
    </w:p>
    <w:p>
      <w:pPr>
        <w:numPr>
          <w:ilvl w:val="2"/>
          <w:numId w:val="6"/>
        </w:numPr>
        <w:spacing w:after="275"/>
        <w:ind w:left="10" w:leftChars="0" w:right="14" w:firstLine="948" w:firstLineChars="395"/>
        <w:rPr>
          <w:sz w:val="24"/>
          <w:szCs w:val="24"/>
        </w:rPr>
      </w:pPr>
      <w:r>
        <w:rPr>
          <w:sz w:val="24"/>
          <w:szCs w:val="24"/>
        </w:rPr>
        <w:t>несовершеннолетние, подвергшиеся «буллингу».</w:t>
      </w:r>
    </w:p>
    <w:p>
      <w:pPr>
        <w:spacing w:after="0" w:line="259" w:lineRule="auto"/>
        <w:ind w:left="768" w:firstLine="0"/>
        <w:jc w:val="lef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u w:val="single" w:color="000000"/>
        </w:rPr>
        <w:t>Зеленая зона — зона умеренного риска,</w:t>
      </w:r>
      <w:r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  <w:u w:val="single"/>
        </w:rPr>
        <w:t>к ней отнесены категории:</w:t>
      </w:r>
    </w:p>
    <w:p>
      <w:pPr>
        <w:numPr>
          <w:ilvl w:val="2"/>
          <w:numId w:val="7"/>
        </w:numPr>
        <w:ind w:left="9" w:leftChars="0" w:right="14" w:firstLine="948" w:firstLineChars="395"/>
        <w:rPr>
          <w:sz w:val="24"/>
          <w:szCs w:val="24"/>
        </w:rPr>
      </w:pPr>
      <w:r>
        <w:rPr>
          <w:sz w:val="24"/>
          <w:szCs w:val="24"/>
        </w:rPr>
        <w:t>несовершеннолетние, неуспевающие по учебным предметам;</w:t>
      </w:r>
    </w:p>
    <w:p>
      <w:pPr>
        <w:numPr>
          <w:ilvl w:val="2"/>
          <w:numId w:val="7"/>
        </w:numPr>
        <w:ind w:left="9" w:leftChars="0" w:right="14" w:firstLine="948" w:firstLineChars="395"/>
        <w:rPr>
          <w:sz w:val="24"/>
          <w:szCs w:val="24"/>
        </w:rPr>
      </w:pPr>
      <w:r>
        <w:rPr>
          <w:sz w:val="24"/>
          <w:szCs w:val="24"/>
        </w:rPr>
        <w:t>несовершеннолетние, воспитывающиеся в полных семьях, но проживающих у близких родственников без оформления временной опеки;</w:t>
      </w:r>
    </w:p>
    <w:p>
      <w:pPr>
        <w:numPr>
          <w:ilvl w:val="2"/>
          <w:numId w:val="7"/>
        </w:numPr>
        <w:ind w:left="9" w:leftChars="0" w:right="14" w:firstLine="948" w:firstLineChars="395"/>
        <w:rPr>
          <w:sz w:val="24"/>
          <w:szCs w:val="24"/>
        </w:rPr>
      </w:pPr>
      <w:r>
        <w:rPr>
          <w:sz w:val="24"/>
          <w:szCs w:val="24"/>
        </w:rPr>
        <w:t xml:space="preserve"> несовершеннолетние, проживающие с мачехой или отчимом;</w:t>
      </w:r>
    </w:p>
    <w:p>
      <w:pPr>
        <w:numPr>
          <w:ilvl w:val="2"/>
          <w:numId w:val="8"/>
        </w:numPr>
        <w:ind w:left="9" w:leftChars="0" w:right="14" w:firstLine="948" w:firstLineChars="395"/>
        <w:rPr>
          <w:sz w:val="24"/>
          <w:szCs w:val="24"/>
        </w:rPr>
      </w:pPr>
      <w:r>
        <w:rPr>
          <w:sz w:val="24"/>
          <w:szCs w:val="24"/>
        </w:rPr>
        <w:t>несовершеннолетние из малообеспеченных семей;</w:t>
      </w:r>
    </w:p>
    <w:p>
      <w:pPr>
        <w:numPr>
          <w:ilvl w:val="2"/>
          <w:numId w:val="8"/>
        </w:numPr>
        <w:ind w:left="9" w:leftChars="0" w:right="14" w:firstLine="948" w:firstLineChars="395"/>
        <w:rPr>
          <w:sz w:val="24"/>
          <w:szCs w:val="24"/>
        </w:rPr>
      </w:pPr>
      <w:r>
        <w:rPr>
          <w:sz w:val="24"/>
          <w:szCs w:val="24"/>
        </w:rPr>
        <w:t>дети-сироты, находящиеся под опекой;</w:t>
      </w:r>
    </w:p>
    <w:p>
      <w:pPr>
        <w:numPr>
          <w:ilvl w:val="2"/>
          <w:numId w:val="8"/>
        </w:numPr>
        <w:ind w:left="9" w:leftChars="0" w:right="14" w:firstLine="948" w:firstLineChars="395"/>
        <w:rPr>
          <w:sz w:val="24"/>
          <w:szCs w:val="24"/>
        </w:rPr>
      </w:pPr>
      <w:r>
        <w:rPr>
          <w:sz w:val="24"/>
          <w:szCs w:val="24"/>
        </w:rPr>
        <w:t>дети-сироты, воспитывающиеся в замещающих семьях;</w:t>
      </w:r>
    </w:p>
    <w:p>
      <w:pPr>
        <w:numPr>
          <w:ilvl w:val="2"/>
          <w:numId w:val="8"/>
        </w:numPr>
        <w:ind w:left="9" w:leftChars="0" w:right="14" w:firstLine="948" w:firstLineChars="395"/>
        <w:rPr>
          <w:sz w:val="24"/>
          <w:szCs w:val="24"/>
        </w:rPr>
      </w:pPr>
      <w:r>
        <w:rPr>
          <w:sz w:val="24"/>
          <w:szCs w:val="24"/>
        </w:rPr>
        <w:t>несовершеннолетние, воспитывающиеся в государственных учреждениях;</w:t>
      </w:r>
    </w:p>
    <w:p>
      <w:pPr>
        <w:numPr>
          <w:ilvl w:val="2"/>
          <w:numId w:val="8"/>
        </w:numPr>
        <w:spacing w:after="285"/>
        <w:ind w:left="9" w:leftChars="0" w:right="14" w:firstLine="948" w:firstLineChars="395"/>
        <w:rPr>
          <w:sz w:val="24"/>
          <w:szCs w:val="24"/>
        </w:rPr>
      </w:pPr>
      <w:r>
        <w:rPr>
          <w:sz w:val="24"/>
          <w:szCs w:val="24"/>
        </w:rPr>
        <w:t>несовершеннолетние, проживающие в приемных семьях.</w:t>
      </w:r>
    </w:p>
    <w:p>
      <w:pPr>
        <w:pStyle w:val="9"/>
        <w:tabs>
          <w:tab w:val="left" w:pos="1134"/>
        </w:tabs>
        <w:ind w:firstLine="851"/>
        <w:jc w:val="both"/>
        <w:rPr>
          <w:rFonts w:ascii="Times New Roman" w:hAnsi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/>
          <w:sz w:val="24"/>
          <w:szCs w:val="24"/>
        </w:rPr>
        <w:t>3.2. Совет профилактики организует и проводит индивидуальную профилактическую работу в отношении родителей и лиц, их замещающих, если они не исполняют своих обязанностей по воспитанию, обучению или содержанию вышеназванных категорий несовершеннолетних. Подобная работа проводится и в случае их отрицательного влияния на поведение несовершеннолетних или жестокого с ними обращения.</w:t>
      </w:r>
    </w:p>
    <w:p>
      <w:pPr>
        <w:pStyle w:val="9"/>
        <w:tabs>
          <w:tab w:val="left" w:pos="1134"/>
        </w:tabs>
        <w:ind w:firstLine="851"/>
        <w:rPr>
          <w:rFonts w:ascii="Times New Roman" w:hAnsi="Times New Roman"/>
          <w:sz w:val="24"/>
          <w:szCs w:val="24"/>
        </w:rPr>
      </w:pPr>
    </w:p>
    <w:p>
      <w:pPr>
        <w:pStyle w:val="9"/>
        <w:tabs>
          <w:tab w:val="left" w:pos="1134"/>
        </w:tabs>
        <w:ind w:firstLine="851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4. Порядок деятельности Совета профилактики</w:t>
      </w:r>
    </w:p>
    <w:p>
      <w:pPr>
        <w:pStyle w:val="9"/>
        <w:tabs>
          <w:tab w:val="left" w:pos="1134"/>
        </w:tabs>
        <w:ind w:firstLine="851"/>
        <w:rPr>
          <w:rFonts w:ascii="Times New Roman" w:hAnsi="Times New Roman"/>
          <w:sz w:val="24"/>
          <w:szCs w:val="24"/>
        </w:rPr>
      </w:pPr>
    </w:p>
    <w:p>
      <w:pPr>
        <w:pStyle w:val="9"/>
        <w:tabs>
          <w:tab w:val="left" w:pos="1134"/>
        </w:tabs>
        <w:ind w:firstLine="851"/>
        <w:jc w:val="both"/>
        <w:rPr>
          <w:rFonts w:hint="default"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</w:rPr>
        <w:t xml:space="preserve">4.1. Совет профилактики рассматривает вопросы, отнесенные к его компетенции, на своих заседаниях, которые проходят не реже </w:t>
      </w:r>
      <w:r>
        <w:rPr>
          <w:rFonts w:ascii="Times New Roman" w:hAnsi="Times New Roman"/>
          <w:sz w:val="24"/>
          <w:szCs w:val="24"/>
          <w:lang w:val="ru-RU"/>
        </w:rPr>
        <w:t>одного</w:t>
      </w:r>
      <w:r>
        <w:rPr>
          <w:rFonts w:hint="default" w:ascii="Times New Roman" w:hAnsi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sz w:val="24"/>
          <w:szCs w:val="24"/>
        </w:rPr>
        <w:t>раз</w:t>
      </w:r>
      <w:r>
        <w:rPr>
          <w:rFonts w:ascii="Times New Roman" w:hAnsi="Times New Roman"/>
          <w:sz w:val="24"/>
          <w:szCs w:val="24"/>
          <w:lang w:val="ru-RU"/>
        </w:rPr>
        <w:t>а</w:t>
      </w:r>
      <w:r>
        <w:rPr>
          <w:rFonts w:ascii="Times New Roman" w:hAnsi="Times New Roman"/>
          <w:sz w:val="24"/>
          <w:szCs w:val="24"/>
        </w:rPr>
        <w:t xml:space="preserve"> в месяц</w:t>
      </w:r>
      <w:r>
        <w:rPr>
          <w:rFonts w:hint="default" w:ascii="Times New Roman" w:hAnsi="Times New Roman"/>
          <w:sz w:val="24"/>
          <w:szCs w:val="24"/>
          <w:lang w:val="ru-RU"/>
        </w:rPr>
        <w:t xml:space="preserve"> или по мере необходимости.</w:t>
      </w:r>
    </w:p>
    <w:p>
      <w:pPr>
        <w:pStyle w:val="9"/>
        <w:tabs>
          <w:tab w:val="left" w:pos="1134"/>
        </w:tabs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4.2. При разборе персональных дел (утверждении программ (планов) индивидуальной профилактической работы (индивидуальные маршруты социализации трудных подростков, их психолого-педагогической поддержки), осуществлении промежуточного контроля за их реализацией, полным завершением данной работы, или ее продлением) приглашаются классные руководители, специалисты других учреждений и ведомств, родители.</w:t>
      </w:r>
    </w:p>
    <w:p>
      <w:pPr>
        <w:pStyle w:val="9"/>
        <w:tabs>
          <w:tab w:val="left" w:pos="1134"/>
        </w:tabs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исключительных случаях родители могут не приглашаться на данные заседания, но обязательно должны быть проинформированы о положении дел. Учащегося информируют о постановке на внутришкольный учет, о результатах проводимой работы, снятии с учета, при отрицательном результате - продлении индивидуальной профилактической работы, либо ходатайстве перед муниципальной комиссией по делам несовершеннолетних и защите их прав, о принятии административных мер.</w:t>
      </w:r>
    </w:p>
    <w:p>
      <w:pPr>
        <w:pStyle w:val="9"/>
        <w:tabs>
          <w:tab w:val="left" w:pos="1134"/>
        </w:tabs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4.3. Деятельность Совета профилактики планируется на текущий учебный год. План работы обсуждается на заседании Совета профилактики и утверждается директором школы. В течение учебного года по мере необходимости в план вносятся коррективы.</w:t>
      </w:r>
    </w:p>
    <w:p>
      <w:pPr>
        <w:pStyle w:val="9"/>
        <w:tabs>
          <w:tab w:val="left" w:pos="1134"/>
        </w:tabs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4.4. Деятельность Совета профилактики строится во взаимодействии с комиссией по делам несовершеннолетних и защите их прав при органе местного самоуправления, заинтересованными ведомствами, учреждениями, общественными организациями, проводящими профилактическую воспитательную работу, а также с психологической службой школы и города.</w:t>
      </w:r>
    </w:p>
    <w:p>
      <w:pPr>
        <w:pStyle w:val="9"/>
        <w:tabs>
          <w:tab w:val="left" w:pos="1134"/>
        </w:tabs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4.5. Деятельность Совета профилактики отражается в следующих документах:</w:t>
      </w:r>
    </w:p>
    <w:p>
      <w:pPr>
        <w:pStyle w:val="9"/>
        <w:numPr>
          <w:ilvl w:val="0"/>
          <w:numId w:val="9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Приказ о создании Совета профилактики.</w:t>
      </w:r>
    </w:p>
    <w:p>
      <w:pPr>
        <w:pStyle w:val="9"/>
        <w:numPr>
          <w:ilvl w:val="0"/>
          <w:numId w:val="9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Положение о Совете профилактики.</w:t>
      </w:r>
    </w:p>
    <w:p>
      <w:pPr>
        <w:pStyle w:val="9"/>
        <w:numPr>
          <w:ilvl w:val="0"/>
          <w:numId w:val="9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План работы </w:t>
      </w:r>
      <w:r>
        <w:rPr>
          <w:rFonts w:ascii="Times New Roman" w:hAnsi="Times New Roman"/>
          <w:sz w:val="24"/>
          <w:szCs w:val="24"/>
          <w:lang w:bidi="ru-RU"/>
        </w:rPr>
        <w:t>Совета профилактики на учебный год.</w:t>
      </w:r>
    </w:p>
    <w:p>
      <w:pPr>
        <w:pStyle w:val="9"/>
        <w:numPr>
          <w:ilvl w:val="0"/>
          <w:numId w:val="9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Протоколы заседаний Совета профилактики. </w:t>
      </w:r>
    </w:p>
    <w:p>
      <w:pPr>
        <w:pStyle w:val="9"/>
        <w:numPr>
          <w:ilvl w:val="0"/>
          <w:numId w:val="9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Программы (планы) индивидуальной профилактической работы с обучающимися, состоящими на внутришкольном и различных видах профилактического учета (</w:t>
      </w:r>
      <w:r>
        <w:rPr>
          <w:rFonts w:ascii="Times New Roman" w:hAnsi="Times New Roman"/>
          <w:sz w:val="24"/>
          <w:szCs w:val="24"/>
          <w:lang w:bidi="ru-RU"/>
        </w:rPr>
        <w:t>индивидуальные маршруты социализации трудных подростков, их психолого-педагогической поддержки</w:t>
      </w:r>
      <w:r>
        <w:rPr>
          <w:rFonts w:ascii="Times New Roman" w:hAnsi="Times New Roman"/>
          <w:sz w:val="24"/>
          <w:szCs w:val="24"/>
        </w:rPr>
        <w:t>).</w:t>
      </w:r>
    </w:p>
    <w:p>
      <w:pPr>
        <w:pStyle w:val="9"/>
        <w:numPr>
          <w:ilvl w:val="0"/>
          <w:numId w:val="9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Списки учащихся, семей, состоящих на </w:t>
      </w:r>
      <w:r>
        <w:rPr>
          <w:rFonts w:ascii="Times New Roman" w:hAnsi="Times New Roman"/>
          <w:color w:val="000000"/>
          <w:sz w:val="24"/>
          <w:szCs w:val="24"/>
        </w:rPr>
        <w:t xml:space="preserve">внутришкольном </w:t>
      </w:r>
      <w:r>
        <w:rPr>
          <w:rFonts w:ascii="Times New Roman" w:hAnsi="Times New Roman"/>
          <w:sz w:val="24"/>
          <w:szCs w:val="24"/>
        </w:rPr>
        <w:t xml:space="preserve">и </w:t>
      </w:r>
      <w:r>
        <w:rPr>
          <w:rFonts w:ascii="Times New Roman" w:hAnsi="Times New Roman"/>
          <w:sz w:val="24"/>
          <w:szCs w:val="24"/>
          <w:lang w:bidi="ru-RU"/>
        </w:rPr>
        <w:t>различных видах профилактического учета.</w:t>
      </w:r>
    </w:p>
    <w:p>
      <w:pPr>
        <w:pStyle w:val="9"/>
        <w:numPr>
          <w:ilvl w:val="0"/>
          <w:numId w:val="9"/>
        </w:numPr>
        <w:tabs>
          <w:tab w:val="left" w:pos="1134"/>
        </w:tabs>
        <w:ind w:left="0" w:firstLine="85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bidi="ru-RU"/>
        </w:rPr>
        <w:t>Социальный паспорт школы.</w:t>
      </w:r>
    </w:p>
    <w:p>
      <w:pPr>
        <w:pStyle w:val="9"/>
        <w:tabs>
          <w:tab w:val="left" w:pos="1134"/>
        </w:tabs>
        <w:ind w:firstLine="85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4.6. Совет профилактики подотчетен директору школы.</w:t>
      </w:r>
    </w:p>
    <w:p>
      <w:pPr>
        <w:pStyle w:val="9"/>
        <w:tabs>
          <w:tab w:val="left" w:pos="1134"/>
        </w:tabs>
        <w:ind w:firstLine="85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4.7. Деятельность Совета профилактики контролируется Педагогическим советом школы. </w:t>
      </w:r>
    </w:p>
    <w:p>
      <w:pPr>
        <w:pStyle w:val="9"/>
        <w:tabs>
          <w:tab w:val="left" w:pos="1134"/>
        </w:tabs>
        <w:ind w:firstLine="851"/>
        <w:rPr>
          <w:rFonts w:ascii="Times New Roman" w:hAnsi="Times New Roman"/>
          <w:b/>
          <w:bCs/>
          <w:sz w:val="24"/>
          <w:szCs w:val="24"/>
        </w:rPr>
      </w:pPr>
    </w:p>
    <w:p>
      <w:pPr>
        <w:pStyle w:val="9"/>
        <w:tabs>
          <w:tab w:val="left" w:pos="1134"/>
        </w:tabs>
        <w:ind w:firstLine="851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5. Содержание деятельности Совета профилактики</w:t>
      </w:r>
    </w:p>
    <w:p>
      <w:pPr>
        <w:pStyle w:val="9"/>
        <w:tabs>
          <w:tab w:val="left" w:pos="1134"/>
        </w:tabs>
        <w:ind w:firstLine="851"/>
        <w:rPr>
          <w:rFonts w:ascii="Times New Roman" w:hAnsi="Times New Roman"/>
          <w:sz w:val="24"/>
          <w:szCs w:val="24"/>
        </w:rPr>
      </w:pPr>
    </w:p>
    <w:p>
      <w:pPr>
        <w:pStyle w:val="9"/>
        <w:tabs>
          <w:tab w:val="left" w:pos="1134"/>
        </w:tabs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5.1. В рамках проведения Совета профилактики заслушивается  аналитическая деятельность по следующим направлениям:</w:t>
      </w:r>
    </w:p>
    <w:p>
      <w:pPr>
        <w:pStyle w:val="9"/>
        <w:numPr>
          <w:ilvl w:val="0"/>
          <w:numId w:val="10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уровень преступности и правонарушений среди обучающихся;</w:t>
      </w:r>
    </w:p>
    <w:p>
      <w:pPr>
        <w:pStyle w:val="9"/>
        <w:numPr>
          <w:ilvl w:val="0"/>
          <w:numId w:val="10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состояние профилактической деятельности школы, эффективность проводимых мероприятий;</w:t>
      </w:r>
    </w:p>
    <w:p>
      <w:pPr>
        <w:pStyle w:val="9"/>
        <w:numPr>
          <w:ilvl w:val="0"/>
          <w:numId w:val="10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выявление детей с девиациями в поведении;</w:t>
      </w:r>
    </w:p>
    <w:p>
      <w:pPr>
        <w:pStyle w:val="9"/>
        <w:numPr>
          <w:ilvl w:val="0"/>
          <w:numId w:val="10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определение причин и мотивов антиобщественного поведения обучающихся.</w:t>
      </w:r>
    </w:p>
    <w:p>
      <w:pPr>
        <w:pStyle w:val="9"/>
        <w:tabs>
          <w:tab w:val="left" w:pos="1134"/>
        </w:tabs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5.2. Совет профилактики осуществляет непосредственную деятельность по профилактике правонарушений и употребления психоактивных веществ </w:t>
      </w:r>
      <w:r>
        <w:rPr>
          <w:rFonts w:ascii="Times New Roman" w:hAnsi="Times New Roman"/>
          <w:sz w:val="24"/>
          <w:szCs w:val="24"/>
          <w:lang w:bidi="ru-RU"/>
        </w:rPr>
        <w:t>обучающихся</w:t>
      </w:r>
      <w:r>
        <w:rPr>
          <w:rFonts w:ascii="Times New Roman" w:hAnsi="Times New Roman"/>
          <w:sz w:val="24"/>
          <w:szCs w:val="24"/>
        </w:rPr>
        <w:t>:</w:t>
      </w:r>
    </w:p>
    <w:p>
      <w:pPr>
        <w:pStyle w:val="9"/>
        <w:numPr>
          <w:ilvl w:val="0"/>
          <w:numId w:val="11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рассматривает персональные дела учащихся с антиобщественным поведением;</w:t>
      </w:r>
    </w:p>
    <w:p>
      <w:pPr>
        <w:pStyle w:val="9"/>
        <w:numPr>
          <w:ilvl w:val="0"/>
          <w:numId w:val="11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осуществляет постановку и снятие обучающегося с внутреннего учета в школе согласно Положению, об учете отдельных категорий несовершеннолетних;</w:t>
      </w:r>
    </w:p>
    <w:p>
      <w:pPr>
        <w:pStyle w:val="9"/>
        <w:numPr>
          <w:ilvl w:val="0"/>
          <w:numId w:val="11"/>
        </w:numPr>
        <w:tabs>
          <w:tab w:val="left" w:pos="1134"/>
        </w:tabs>
        <w:ind w:left="142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рассматривает представления о необходимости учета несовершеннолетних не позднее трех рабочих дней с момента их получения. По результатам рассмотрения указанных представлений может быть вынесено одно из следующих решений:</w:t>
      </w:r>
    </w:p>
    <w:p>
      <w:pPr>
        <w:pStyle w:val="9"/>
        <w:numPr>
          <w:ilvl w:val="0"/>
          <w:numId w:val="12"/>
        </w:numPr>
        <w:tabs>
          <w:tab w:val="left" w:pos="1134"/>
          <w:tab w:val="left" w:pos="1418"/>
        </w:tabs>
        <w:ind w:left="142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 учете несовершеннолетнего и организации с ним индивидуальной профилактической работы, направленной на устранение причин, послуживших его основанием</w:t>
      </w:r>
    </w:p>
    <w:p>
      <w:pPr>
        <w:pStyle w:val="9"/>
        <w:numPr>
          <w:ilvl w:val="0"/>
          <w:numId w:val="12"/>
        </w:numPr>
        <w:tabs>
          <w:tab w:val="left" w:pos="1134"/>
          <w:tab w:val="left" w:pos="1418"/>
        </w:tabs>
        <w:ind w:left="142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 нецелесообразности учета несовершеннолетнего</w:t>
      </w:r>
    </w:p>
    <w:p>
      <w:pPr>
        <w:pStyle w:val="9"/>
        <w:numPr>
          <w:ilvl w:val="0"/>
          <w:numId w:val="12"/>
        </w:numPr>
        <w:tabs>
          <w:tab w:val="left" w:pos="1134"/>
          <w:tab w:val="left" w:pos="1418"/>
        </w:tabs>
        <w:ind w:left="142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 нецелесообразности учета несовершеннолетнего и об организации     контроля его поведения со стороны классного руководителя, иного педагога школы (куратора);</w:t>
      </w:r>
    </w:p>
    <w:p>
      <w:pPr>
        <w:pStyle w:val="9"/>
        <w:numPr>
          <w:ilvl w:val="0"/>
          <w:numId w:val="12"/>
        </w:numPr>
        <w:tabs>
          <w:tab w:val="left" w:pos="1134"/>
          <w:tab w:val="left" w:pos="1418"/>
        </w:tabs>
        <w:ind w:left="142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 направлении ходатайства в органы системы профилактики;</w:t>
      </w:r>
    </w:p>
    <w:p>
      <w:pPr>
        <w:pStyle w:val="9"/>
        <w:numPr>
          <w:ilvl w:val="0"/>
          <w:numId w:val="11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обеспечивает закрепление куратора (общественного воспитателя) за обучающимся, поставленным на учет;</w:t>
      </w:r>
    </w:p>
    <w:p>
      <w:pPr>
        <w:pStyle w:val="9"/>
        <w:numPr>
          <w:ilvl w:val="0"/>
          <w:numId w:val="11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вовлекает обучающихся, состоящих на </w:t>
      </w:r>
      <w:r>
        <w:rPr>
          <w:rFonts w:ascii="Times New Roman" w:hAnsi="Times New Roman"/>
          <w:sz w:val="24"/>
          <w:szCs w:val="24"/>
          <w:lang w:bidi="ru-RU"/>
        </w:rPr>
        <w:t xml:space="preserve">внутришкольном и различных видах профилактического учета </w:t>
      </w:r>
      <w:r>
        <w:rPr>
          <w:rFonts w:ascii="Times New Roman" w:hAnsi="Times New Roman"/>
          <w:sz w:val="24"/>
          <w:szCs w:val="24"/>
        </w:rPr>
        <w:t xml:space="preserve">в объединения дополнительного образования детей, проведение коллективных творческих дел, мероприятий, летнюю оздоровительную кампанию, трудовые объединения, действующие в школе, городе; </w:t>
      </w:r>
    </w:p>
    <w:p>
      <w:pPr>
        <w:pStyle w:val="9"/>
        <w:numPr>
          <w:ilvl w:val="0"/>
          <w:numId w:val="11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осуществляет профилактическую работу с неблагополучными семьями;</w:t>
      </w:r>
    </w:p>
    <w:p>
      <w:pPr>
        <w:pStyle w:val="9"/>
        <w:numPr>
          <w:ilvl w:val="0"/>
          <w:numId w:val="11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заслушивает на своих заседаниях отчеты отдельных классных руководителей, педагогических работников, других специалистов, привлеченных к проведению индивидуальной профилактической работы (реализации индивидуального маршрута), о состоянии данной работы; </w:t>
      </w:r>
    </w:p>
    <w:p>
      <w:pPr>
        <w:pStyle w:val="9"/>
        <w:numPr>
          <w:ilvl w:val="0"/>
          <w:numId w:val="11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информирует директора школы о состоянии проводимой работы с обучающимися, исполнительской дисциплины привлеченных работников школы;</w:t>
      </w:r>
    </w:p>
    <w:p>
      <w:pPr>
        <w:pStyle w:val="9"/>
        <w:numPr>
          <w:ilvl w:val="0"/>
          <w:numId w:val="11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определяет сроки проведения индивидуальной профилактической работы с обучающимся.</w:t>
      </w:r>
    </w:p>
    <w:p>
      <w:pPr>
        <w:pStyle w:val="9"/>
        <w:numPr>
          <w:ilvl w:val="0"/>
          <w:numId w:val="11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определяет программу (план) индивидуальной профилактической работы с обучающимися (</w:t>
      </w:r>
      <w:r>
        <w:rPr>
          <w:rFonts w:ascii="Times New Roman" w:hAnsi="Times New Roman"/>
          <w:sz w:val="24"/>
          <w:szCs w:val="24"/>
          <w:lang w:bidi="ru-RU"/>
        </w:rPr>
        <w:t xml:space="preserve">индивидуальный маршрут социализации трудного подростка, его психолого-педагогическую поддержку) </w:t>
      </w:r>
      <w:r>
        <w:rPr>
          <w:rFonts w:ascii="Times New Roman" w:hAnsi="Times New Roman"/>
          <w:sz w:val="24"/>
          <w:szCs w:val="24"/>
        </w:rPr>
        <w:t>и представляет ее (его) на утверждение директору школы;</w:t>
      </w:r>
    </w:p>
    <w:p>
      <w:pPr>
        <w:pStyle w:val="9"/>
        <w:numPr>
          <w:ilvl w:val="0"/>
          <w:numId w:val="11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направляет в случае необходимости обучающегося или его родителей на консультации к специалистам (психологу, дефектологу, медицинскому, социальному работнику и т.п.);</w:t>
      </w:r>
    </w:p>
    <w:p>
      <w:pPr>
        <w:pStyle w:val="9"/>
        <w:tabs>
          <w:tab w:val="left" w:pos="1134"/>
        </w:tabs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5.3. Совет профилактики осуществляет организационную деятельность:</w:t>
      </w:r>
    </w:p>
    <w:p>
      <w:pPr>
        <w:pStyle w:val="9"/>
        <w:numPr>
          <w:ilvl w:val="0"/>
          <w:numId w:val="13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ставит перед соответствующими органами и организациями вопрос о привлечении родителей, не выполняющих свои обязанности по воспитанию детей, к установленной законодательством ответственности;</w:t>
      </w:r>
    </w:p>
    <w:p>
      <w:pPr>
        <w:pStyle w:val="9"/>
        <w:numPr>
          <w:ilvl w:val="0"/>
          <w:numId w:val="13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при отсутствии положительных результатов в проводимой работе информирует  и  инициирует принятие постановления муниципальной комиссии по делам несовершеннолетних и защите их прав о проведение индивидуальной профилактической работы с привлечением специалистов других ведомств в соответствии со ст. 6 Закона Российской Федерации «Об основах системы профилактики безнадзорности и правонарушений несовершеннолетних»; </w:t>
      </w:r>
    </w:p>
    <w:p>
      <w:pPr>
        <w:pStyle w:val="9"/>
        <w:numPr>
          <w:ilvl w:val="0"/>
          <w:numId w:val="13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ходатайствует перед </w:t>
      </w:r>
      <w:r>
        <w:rPr>
          <w:rFonts w:ascii="Times New Roman" w:hAnsi="Times New Roman"/>
          <w:sz w:val="24"/>
          <w:szCs w:val="24"/>
          <w:lang w:bidi="ru-RU"/>
        </w:rPr>
        <w:t xml:space="preserve">муниципальной </w:t>
      </w:r>
      <w:r>
        <w:rPr>
          <w:rFonts w:ascii="Times New Roman" w:hAnsi="Times New Roman"/>
          <w:sz w:val="24"/>
          <w:szCs w:val="24"/>
        </w:rPr>
        <w:t>комиссией по делам несовершеннолетних и защите их прав, органами внутренних дел о досрочном снятии с профилактического учета реабилитированных обучающихся;</w:t>
      </w:r>
    </w:p>
    <w:p>
      <w:pPr>
        <w:pStyle w:val="9"/>
        <w:numPr>
          <w:ilvl w:val="0"/>
          <w:numId w:val="13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выносит проблемные вопросы на обсуждение педагогического совета школы и для принятия решения руководством школы;</w:t>
      </w:r>
    </w:p>
    <w:p>
      <w:pPr>
        <w:pStyle w:val="9"/>
        <w:numPr>
          <w:ilvl w:val="0"/>
          <w:numId w:val="13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оказывает помощь общественным воспитателям, закрепленным за обучающимся, педагогам, работающим с данным обучающимся (организует работу педагогического консилиума);</w:t>
      </w:r>
    </w:p>
    <w:p>
      <w:pPr>
        <w:pStyle w:val="9"/>
        <w:numPr>
          <w:ilvl w:val="0"/>
          <w:numId w:val="13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оказывает помощь родителям или законным представителям;</w:t>
      </w:r>
    </w:p>
    <w:p>
      <w:pPr>
        <w:pStyle w:val="9"/>
        <w:numPr>
          <w:ilvl w:val="0"/>
          <w:numId w:val="13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организует обучение педагогического коллектива современным формам и методам профилактической деятельности.</w:t>
      </w:r>
    </w:p>
    <w:p>
      <w:pPr>
        <w:pStyle w:val="9"/>
        <w:tabs>
          <w:tab w:val="left" w:pos="1134"/>
        </w:tabs>
        <w:ind w:firstLine="851"/>
        <w:jc w:val="both"/>
        <w:rPr>
          <w:rFonts w:ascii="Times New Roman" w:hAnsi="Times New Roman"/>
          <w:b/>
          <w:bCs/>
          <w:sz w:val="24"/>
          <w:szCs w:val="24"/>
        </w:rPr>
      </w:pPr>
    </w:p>
    <w:p>
      <w:pPr>
        <w:pStyle w:val="9"/>
        <w:tabs>
          <w:tab w:val="left" w:pos="1134"/>
        </w:tabs>
        <w:ind w:firstLine="851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6. Права и обязанности Совета профилактики</w:t>
      </w:r>
    </w:p>
    <w:p>
      <w:pPr>
        <w:pStyle w:val="9"/>
        <w:tabs>
          <w:tab w:val="left" w:pos="1134"/>
        </w:tabs>
        <w:ind w:firstLine="851"/>
        <w:jc w:val="both"/>
        <w:rPr>
          <w:rFonts w:ascii="Times New Roman" w:hAnsi="Times New Roman"/>
          <w:sz w:val="24"/>
          <w:szCs w:val="24"/>
        </w:rPr>
      </w:pPr>
    </w:p>
    <w:p>
      <w:pPr>
        <w:pStyle w:val="9"/>
        <w:tabs>
          <w:tab w:val="left" w:pos="1134"/>
        </w:tabs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6.1. Совет профилактики обязан:</w:t>
      </w:r>
    </w:p>
    <w:p>
      <w:pPr>
        <w:pStyle w:val="9"/>
        <w:numPr>
          <w:ilvl w:val="0"/>
          <w:numId w:val="14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разрабатывать и внедрять систему взаимодействия администрации и учителей школы с общественностью, призванной осуществлять профилактику правонарушений и употребления психоактивных веществ;</w:t>
      </w:r>
    </w:p>
    <w:p>
      <w:pPr>
        <w:pStyle w:val="9"/>
        <w:numPr>
          <w:ilvl w:val="0"/>
          <w:numId w:val="14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способствовать повышению эффективности работы школы по профилактике правонарушений и употребления психоактивных веществ.</w:t>
      </w:r>
    </w:p>
    <w:p>
      <w:pPr>
        <w:pStyle w:val="9"/>
        <w:numPr>
          <w:ilvl w:val="0"/>
          <w:numId w:val="14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анализировать свою деятельность, выступать с отчетом о её результатах на педсоветах и различных совещаниях не реже 2-х раз в год.</w:t>
      </w:r>
    </w:p>
    <w:p>
      <w:pPr>
        <w:pStyle w:val="9"/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6.2. Совет профилактики имеет право:</w:t>
      </w:r>
    </w:p>
    <w:p>
      <w:pPr>
        <w:pStyle w:val="9"/>
        <w:numPr>
          <w:ilvl w:val="0"/>
          <w:numId w:val="15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выносить на обсуждение, во время родительских собраний и собраний в классе информацию о состоянии проблемы правонарушений и употребления психоактивных веществ.</w:t>
      </w:r>
    </w:p>
    <w:p>
      <w:pPr>
        <w:pStyle w:val="9"/>
        <w:numPr>
          <w:ilvl w:val="0"/>
          <w:numId w:val="15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ходатайствовать перед </w:t>
      </w:r>
      <w:r>
        <w:rPr>
          <w:rFonts w:ascii="Times New Roman" w:hAnsi="Times New Roman"/>
          <w:sz w:val="24"/>
          <w:szCs w:val="24"/>
          <w:lang w:bidi="ru-RU"/>
        </w:rPr>
        <w:t xml:space="preserve">муниципальной комиссией по делам несовершеннолетних и защите их прав </w:t>
      </w:r>
      <w:r>
        <w:rPr>
          <w:rFonts w:ascii="Times New Roman" w:hAnsi="Times New Roman"/>
          <w:sz w:val="24"/>
          <w:szCs w:val="24"/>
        </w:rPr>
        <w:t>о принятии мер общественного воздействия в установленном законом порядке в отношении учащихся и их родителей (законных представителей).</w:t>
      </w:r>
    </w:p>
    <w:p>
      <w:pPr>
        <w:pStyle w:val="9"/>
        <w:tabs>
          <w:tab w:val="left" w:pos="1134"/>
        </w:tabs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6.3. Совет профилактики несет ответственность за правильность оформления документов (протоколов заседаний, ходатайств, писем) и законность принимаемых решений.</w:t>
      </w:r>
    </w:p>
    <w:p>
      <w:pPr>
        <w:tabs>
          <w:tab w:val="left" w:pos="1134"/>
        </w:tabs>
        <w:ind w:firstLine="851"/>
        <w:rPr>
          <w:rFonts w:ascii="Calibri" w:hAnsi="Calibri"/>
          <w:sz w:val="24"/>
          <w:szCs w:val="24"/>
        </w:rPr>
      </w:pPr>
    </w:p>
    <w:p>
      <w:pPr>
        <w:tabs>
          <w:tab w:val="left" w:pos="1134"/>
        </w:tabs>
        <w:ind w:firstLine="851"/>
        <w:rPr>
          <w:sz w:val="24"/>
          <w:szCs w:val="24"/>
        </w:rPr>
      </w:pPr>
    </w:p>
    <w:sectPr>
      <w:pgSz w:w="11906" w:h="16838"/>
      <w:pgMar w:top="567" w:right="850" w:bottom="851" w:left="1276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0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EFF" w:usb1="C000247B" w:usb2="00000009" w:usb3="00000000" w:csb0="200001F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C89030E"/>
    <w:multiLevelType w:val="multilevel"/>
    <w:tmpl w:val="0C89030E"/>
    <w:lvl w:ilvl="0" w:tentative="0">
      <w:start w:val="1"/>
      <w:numFmt w:val="decimal"/>
      <w:lvlText w:val="%1"/>
      <w:lvlJc w:val="left"/>
      <w:pPr>
        <w:ind w:left="36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805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2" w:tentative="0">
      <w:start w:val="1"/>
      <w:numFmt w:val="decimal"/>
      <w:lvlRestart w:val="0"/>
      <w:lvlText w:val="%3."/>
      <w:lvlJc w:val="left"/>
      <w:pPr>
        <w:ind w:left="48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197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269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341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413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485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557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</w:abstractNum>
  <w:abstractNum w:abstractNumId="1">
    <w:nsid w:val="0FC65315"/>
    <w:multiLevelType w:val="multilevel"/>
    <w:tmpl w:val="0FC65315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>
    <w:nsid w:val="172E7828"/>
    <w:multiLevelType w:val="multilevel"/>
    <w:tmpl w:val="172E7828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">
    <w:nsid w:val="18CD1F77"/>
    <w:multiLevelType w:val="multilevel"/>
    <w:tmpl w:val="18CD1F77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4">
    <w:nsid w:val="35845005"/>
    <w:multiLevelType w:val="multilevel"/>
    <w:tmpl w:val="35845005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>
    <w:nsid w:val="3C6646C8"/>
    <w:multiLevelType w:val="multilevel"/>
    <w:tmpl w:val="3C6646C8"/>
    <w:lvl w:ilvl="0" w:tentative="0">
      <w:start w:val="1"/>
      <w:numFmt w:val="decimal"/>
      <w:lvlText w:val="%1."/>
      <w:lvlJc w:val="left"/>
      <w:pPr>
        <w:ind w:left="1440" w:hanging="360"/>
      </w:pPr>
    </w:lvl>
    <w:lvl w:ilvl="1" w:tentative="0">
      <w:start w:val="1"/>
      <w:numFmt w:val="lowerLetter"/>
      <w:lvlText w:val="%2."/>
      <w:lvlJc w:val="left"/>
      <w:pPr>
        <w:ind w:left="2160" w:hanging="360"/>
      </w:pPr>
    </w:lvl>
    <w:lvl w:ilvl="2" w:tentative="0">
      <w:start w:val="1"/>
      <w:numFmt w:val="lowerRoman"/>
      <w:lvlText w:val="%3."/>
      <w:lvlJc w:val="right"/>
      <w:pPr>
        <w:ind w:left="2880" w:hanging="180"/>
      </w:pPr>
    </w:lvl>
    <w:lvl w:ilvl="3" w:tentative="0">
      <w:start w:val="1"/>
      <w:numFmt w:val="decimal"/>
      <w:lvlText w:val="%4."/>
      <w:lvlJc w:val="left"/>
      <w:pPr>
        <w:ind w:left="3600" w:hanging="360"/>
      </w:pPr>
    </w:lvl>
    <w:lvl w:ilvl="4" w:tentative="0">
      <w:start w:val="1"/>
      <w:numFmt w:val="lowerLetter"/>
      <w:lvlText w:val="%5."/>
      <w:lvlJc w:val="left"/>
      <w:pPr>
        <w:ind w:left="4320" w:hanging="360"/>
      </w:pPr>
    </w:lvl>
    <w:lvl w:ilvl="5" w:tentative="0">
      <w:start w:val="1"/>
      <w:numFmt w:val="lowerRoman"/>
      <w:lvlText w:val="%6."/>
      <w:lvlJc w:val="right"/>
      <w:pPr>
        <w:ind w:left="5040" w:hanging="180"/>
      </w:pPr>
    </w:lvl>
    <w:lvl w:ilvl="6" w:tentative="0">
      <w:start w:val="1"/>
      <w:numFmt w:val="decimal"/>
      <w:lvlText w:val="%7."/>
      <w:lvlJc w:val="left"/>
      <w:pPr>
        <w:ind w:left="5760" w:hanging="360"/>
      </w:pPr>
    </w:lvl>
    <w:lvl w:ilvl="7" w:tentative="0">
      <w:start w:val="1"/>
      <w:numFmt w:val="lowerLetter"/>
      <w:lvlText w:val="%8."/>
      <w:lvlJc w:val="left"/>
      <w:pPr>
        <w:ind w:left="6480" w:hanging="360"/>
      </w:pPr>
    </w:lvl>
    <w:lvl w:ilvl="8" w:tentative="0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40A964CB"/>
    <w:multiLevelType w:val="multilevel"/>
    <w:tmpl w:val="40A964CB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 w:tentative="0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 w:tentative="0">
      <w:start w:val="1"/>
      <w:numFmt w:val="decimal"/>
      <w:isLgl/>
      <w:lvlText w:val="%1.%2.%3.%4."/>
      <w:lvlJc w:val="left"/>
      <w:pPr>
        <w:ind w:left="2127" w:hanging="720"/>
      </w:pPr>
      <w:rPr>
        <w:rFonts w:hint="default"/>
      </w:rPr>
    </w:lvl>
    <w:lvl w:ilvl="4" w:tentative="0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 w:tentative="0">
      <w:start w:val="1"/>
      <w:numFmt w:val="decimal"/>
      <w:isLgl/>
      <w:lvlText w:val="%1.%2.%3.%4.%5.%6."/>
      <w:lvlJc w:val="left"/>
      <w:pPr>
        <w:ind w:left="3185" w:hanging="1080"/>
      </w:pPr>
      <w:rPr>
        <w:rFonts w:hint="default"/>
      </w:rPr>
    </w:lvl>
    <w:lvl w:ilvl="6" w:tentative="0">
      <w:start w:val="1"/>
      <w:numFmt w:val="decimal"/>
      <w:isLgl/>
      <w:lvlText w:val="%1.%2.%3.%4.%5.%6.%7."/>
      <w:lvlJc w:val="left"/>
      <w:pPr>
        <w:ind w:left="3894" w:hanging="1440"/>
      </w:pPr>
      <w:rPr>
        <w:rFonts w:hint="default"/>
      </w:rPr>
    </w:lvl>
    <w:lvl w:ilvl="7" w:tentative="0">
      <w:start w:val="1"/>
      <w:numFmt w:val="decimal"/>
      <w:isLgl/>
      <w:lvlText w:val="%1.%2.%3.%4.%5.%6.%7.%8."/>
      <w:lvlJc w:val="left"/>
      <w:pPr>
        <w:ind w:left="4243" w:hanging="1440"/>
      </w:pPr>
      <w:rPr>
        <w:rFonts w:hint="default"/>
      </w:rPr>
    </w:lvl>
    <w:lvl w:ilvl="8" w:tentative="0">
      <w:start w:val="1"/>
      <w:numFmt w:val="decimal"/>
      <w:isLgl/>
      <w:lvlText w:val="%1.%2.%3.%4.%5.%6.%7.%8.%9."/>
      <w:lvlJc w:val="left"/>
      <w:pPr>
        <w:ind w:left="4952" w:hanging="1800"/>
      </w:pPr>
      <w:rPr>
        <w:rFonts w:hint="default"/>
      </w:rPr>
    </w:lvl>
  </w:abstractNum>
  <w:abstractNum w:abstractNumId="7">
    <w:nsid w:val="41E10B3F"/>
    <w:multiLevelType w:val="multilevel"/>
    <w:tmpl w:val="41E10B3F"/>
    <w:lvl w:ilvl="0" w:tentative="0">
      <w:start w:val="1"/>
      <w:numFmt w:val="bullet"/>
      <w:lvlText w:val=""/>
      <w:lvlJc w:val="left"/>
      <w:pPr>
        <w:ind w:left="786" w:hanging="360"/>
      </w:pPr>
      <w:rPr>
        <w:rFonts w:hint="default" w:ascii="Symbol" w:hAnsi="Symbol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44C8791E"/>
    <w:multiLevelType w:val="multilevel"/>
    <w:tmpl w:val="44C8791E"/>
    <w:lvl w:ilvl="0" w:tentative="0">
      <w:start w:val="1"/>
      <w:numFmt w:val="decimal"/>
      <w:lvlText w:val="%1"/>
      <w:lvlJc w:val="left"/>
      <w:pPr>
        <w:ind w:left="36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804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2" w:tentative="0">
      <w:start w:val="4"/>
      <w:numFmt w:val="decimal"/>
      <w:lvlRestart w:val="0"/>
      <w:lvlText w:val="%3."/>
      <w:lvlJc w:val="left"/>
      <w:pPr>
        <w:ind w:left="120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1967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2687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3407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4127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4847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5567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</w:abstractNum>
  <w:abstractNum w:abstractNumId="9">
    <w:nsid w:val="47571F17"/>
    <w:multiLevelType w:val="multilevel"/>
    <w:tmpl w:val="47571F17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0">
    <w:nsid w:val="52943F69"/>
    <w:multiLevelType w:val="multilevel"/>
    <w:tmpl w:val="52943F69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1">
    <w:nsid w:val="58502F1C"/>
    <w:multiLevelType w:val="multilevel"/>
    <w:tmpl w:val="58502F1C"/>
    <w:lvl w:ilvl="0" w:tentative="0">
      <w:start w:val="1"/>
      <w:numFmt w:val="decimal"/>
      <w:lvlText w:val="%1"/>
      <w:lvlJc w:val="left"/>
      <w:pPr>
        <w:ind w:left="36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787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2" w:tentative="0">
      <w:start w:val="1"/>
      <w:numFmt w:val="decimal"/>
      <w:lvlRestart w:val="0"/>
      <w:lvlText w:val="%3."/>
      <w:lvlJc w:val="left"/>
      <w:pPr>
        <w:ind w:left="1147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1933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2653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3373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4093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4813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5533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</w:abstractNum>
  <w:abstractNum w:abstractNumId="12">
    <w:nsid w:val="5A1F320B"/>
    <w:multiLevelType w:val="multilevel"/>
    <w:tmpl w:val="5A1F320B"/>
    <w:lvl w:ilvl="0" w:tentative="0">
      <w:start w:val="1"/>
      <w:numFmt w:val="decimal"/>
      <w:lvlText w:val="%1"/>
      <w:lvlJc w:val="left"/>
      <w:pPr>
        <w:ind w:left="36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795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2" w:tentative="0">
      <w:start w:val="4"/>
      <w:numFmt w:val="decimal"/>
      <w:lvlRestart w:val="0"/>
      <w:lvlText w:val="%3."/>
      <w:lvlJc w:val="left"/>
      <w:pPr>
        <w:ind w:left="1155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195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267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339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411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483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555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</w:abstractNum>
  <w:abstractNum w:abstractNumId="13">
    <w:nsid w:val="5D3F7E0C"/>
    <w:multiLevelType w:val="multilevel"/>
    <w:tmpl w:val="5D3F7E0C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>
    <w:nsid w:val="72D352FA"/>
    <w:multiLevelType w:val="multilevel"/>
    <w:tmpl w:val="72D352FA"/>
    <w:lvl w:ilvl="0" w:tentative="0">
      <w:start w:val="1"/>
      <w:numFmt w:val="decimal"/>
      <w:lvlText w:val="%1"/>
      <w:lvlJc w:val="left"/>
      <w:pPr>
        <w:ind w:left="36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794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2" w:tentative="0">
      <w:start w:val="1"/>
      <w:numFmt w:val="decimal"/>
      <w:lvlRestart w:val="0"/>
      <w:lvlText w:val="%3."/>
      <w:lvlJc w:val="left"/>
      <w:pPr>
        <w:ind w:left="47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194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266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338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410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482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554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</w:abstractNum>
  <w:num w:numId="1">
    <w:abstractNumId w:val="6"/>
  </w:num>
  <w:num w:numId="2">
    <w:abstractNumId w:val="4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1"/>
  </w:num>
  <w:num w:numId="5">
    <w:abstractNumId w:val="14"/>
  </w:num>
  <w:num w:numId="6">
    <w:abstractNumId w:val="12"/>
  </w:num>
  <w:num w:numId="7">
    <w:abstractNumId w:val="0"/>
  </w:num>
  <w:num w:numId="8">
    <w:abstractNumId w:val="8"/>
  </w:num>
  <w:num w:numId="9">
    <w:abstractNumId w:val="1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</w:num>
  <w:num w:numId="13">
    <w:abstractNumId w:val="13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9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9"/>
  <w:characterSpacingControl w:val="doNotCompress"/>
  <w:compat>
    <w:compatSetting w:name="compatibilityMode" w:uri="http://schemas.microsoft.com/office/word" w:val="12"/>
  </w:compat>
  <w:rsids>
    <w:rsidRoot w:val="00FB40B6"/>
    <w:rsid w:val="000171D5"/>
    <w:rsid w:val="00044583"/>
    <w:rsid w:val="00095AB7"/>
    <w:rsid w:val="000C2834"/>
    <w:rsid w:val="00113CC1"/>
    <w:rsid w:val="00127B0A"/>
    <w:rsid w:val="001363B5"/>
    <w:rsid w:val="00181EC2"/>
    <w:rsid w:val="0019218C"/>
    <w:rsid w:val="001C3DE3"/>
    <w:rsid w:val="00212D0D"/>
    <w:rsid w:val="00224573"/>
    <w:rsid w:val="002404E8"/>
    <w:rsid w:val="00243B6C"/>
    <w:rsid w:val="00261335"/>
    <w:rsid w:val="00287E04"/>
    <w:rsid w:val="002A2396"/>
    <w:rsid w:val="002C33B4"/>
    <w:rsid w:val="00333FB4"/>
    <w:rsid w:val="00495342"/>
    <w:rsid w:val="004C5B8F"/>
    <w:rsid w:val="004E7C58"/>
    <w:rsid w:val="004F4FAB"/>
    <w:rsid w:val="0054323D"/>
    <w:rsid w:val="0055310A"/>
    <w:rsid w:val="0056280E"/>
    <w:rsid w:val="00587B7F"/>
    <w:rsid w:val="005C235C"/>
    <w:rsid w:val="0060152F"/>
    <w:rsid w:val="00682E60"/>
    <w:rsid w:val="00687331"/>
    <w:rsid w:val="006937B1"/>
    <w:rsid w:val="006C6575"/>
    <w:rsid w:val="00773147"/>
    <w:rsid w:val="00781FC6"/>
    <w:rsid w:val="00794932"/>
    <w:rsid w:val="007F05F9"/>
    <w:rsid w:val="008048A8"/>
    <w:rsid w:val="00850D71"/>
    <w:rsid w:val="00883B39"/>
    <w:rsid w:val="008F530D"/>
    <w:rsid w:val="00920335"/>
    <w:rsid w:val="00977008"/>
    <w:rsid w:val="009C17F8"/>
    <w:rsid w:val="009D33A0"/>
    <w:rsid w:val="00A03009"/>
    <w:rsid w:val="00A21BB1"/>
    <w:rsid w:val="00A3668C"/>
    <w:rsid w:val="00A96A69"/>
    <w:rsid w:val="00AF2CC6"/>
    <w:rsid w:val="00AF5F37"/>
    <w:rsid w:val="00B02467"/>
    <w:rsid w:val="00BE1A5F"/>
    <w:rsid w:val="00C112C7"/>
    <w:rsid w:val="00C43EFE"/>
    <w:rsid w:val="00CA73B1"/>
    <w:rsid w:val="00CD18C3"/>
    <w:rsid w:val="00CF1688"/>
    <w:rsid w:val="00D22CEC"/>
    <w:rsid w:val="00D719B7"/>
    <w:rsid w:val="00D734B6"/>
    <w:rsid w:val="00D76288"/>
    <w:rsid w:val="00D91AD2"/>
    <w:rsid w:val="00DB504B"/>
    <w:rsid w:val="00DE3F07"/>
    <w:rsid w:val="00F65441"/>
    <w:rsid w:val="00F7159A"/>
    <w:rsid w:val="00F73AB3"/>
    <w:rsid w:val="00F82CE1"/>
    <w:rsid w:val="00FB40B6"/>
    <w:rsid w:val="00FC7A5D"/>
    <w:rsid w:val="00FE4BFC"/>
    <w:rsid w:val="19196E9B"/>
    <w:rsid w:val="367F44C7"/>
    <w:rsid w:val="3AE822A3"/>
    <w:rsid w:val="612A7749"/>
    <w:rsid w:val="6E6D5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99" w:semiHidden="0" w:name="No Spacing"/>
    <w:lsdException w:qFormat="1" w:unhideWhenUsed="0" w:uiPriority="34" w:semiHidden="0" w:name="List Paragraph"/>
  </w:latentStyles>
  <w:style w:type="paragraph" w:default="1" w:styleId="1">
    <w:name w:val="Normal"/>
    <w:qFormat/>
    <w:uiPriority w:val="1"/>
    <w:pPr>
      <w:ind w:firstLine="709"/>
      <w:jc w:val="both"/>
    </w:pPr>
    <w:rPr>
      <w:rFonts w:ascii="Times New Roman" w:hAnsi="Times New Roman" w:eastAsia="Times New Roman" w:cs="Times New Roman"/>
      <w:sz w:val="22"/>
      <w:szCs w:val="22"/>
      <w:lang w:val="ru-RU" w:eastAsia="ru-RU" w:bidi="ru-RU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unhideWhenUsed/>
    <w:qFormat/>
    <w:uiPriority w:val="99"/>
    <w:rPr>
      <w:color w:val="0000FF"/>
      <w:u w:val="single"/>
    </w:rPr>
  </w:style>
  <w:style w:type="character" w:styleId="5">
    <w:name w:val="Strong"/>
    <w:qFormat/>
    <w:uiPriority w:val="0"/>
    <w:rPr>
      <w:b/>
    </w:rPr>
  </w:style>
  <w:style w:type="paragraph" w:styleId="6">
    <w:name w:val="Balloon Text"/>
    <w:basedOn w:val="1"/>
    <w:link w:val="12"/>
    <w:semiHidden/>
    <w:unhideWhenUsed/>
    <w:qFormat/>
    <w:uiPriority w:val="99"/>
    <w:rPr>
      <w:rFonts w:ascii="Tahoma" w:hAnsi="Tahoma" w:cs="Tahoma"/>
      <w:sz w:val="16"/>
      <w:szCs w:val="16"/>
    </w:rPr>
  </w:style>
  <w:style w:type="paragraph" w:styleId="7">
    <w:name w:val="Body Text"/>
    <w:basedOn w:val="1"/>
    <w:link w:val="14"/>
    <w:qFormat/>
    <w:uiPriority w:val="1"/>
    <w:pPr>
      <w:widowControl w:val="0"/>
      <w:autoSpaceDE w:val="0"/>
      <w:autoSpaceDN w:val="0"/>
      <w:ind w:left="741" w:firstLine="0"/>
    </w:pPr>
    <w:rPr>
      <w:sz w:val="28"/>
      <w:szCs w:val="28"/>
      <w:lang w:eastAsia="en-US" w:bidi="ar-SA"/>
    </w:rPr>
  </w:style>
  <w:style w:type="table" w:styleId="8">
    <w:name w:val="Table Grid"/>
    <w:basedOn w:val="3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No Spacing"/>
    <w:qFormat/>
    <w:uiPriority w:val="99"/>
    <w:rPr>
      <w:rFonts w:ascii="Calibri" w:hAnsi="Calibri" w:eastAsia="Calibri" w:cs="Times New Roman"/>
      <w:sz w:val="22"/>
      <w:szCs w:val="22"/>
      <w:lang w:val="ru-RU" w:eastAsia="en-US" w:bidi="ar-SA"/>
    </w:rPr>
  </w:style>
  <w:style w:type="paragraph" w:customStyle="1" w:styleId="10">
    <w:name w:val="msonormalbullet1.gif"/>
    <w:basedOn w:val="1"/>
    <w:uiPriority w:val="0"/>
    <w:pPr>
      <w:spacing w:before="100" w:beforeAutospacing="1" w:after="100" w:afterAutospacing="1"/>
      <w:ind w:firstLine="0"/>
      <w:jc w:val="left"/>
    </w:pPr>
    <w:rPr>
      <w:sz w:val="24"/>
      <w:szCs w:val="24"/>
      <w:lang w:bidi="ar-SA"/>
    </w:rPr>
  </w:style>
  <w:style w:type="paragraph" w:customStyle="1" w:styleId="11">
    <w:name w:val="msonormalbullet2.gif"/>
    <w:basedOn w:val="1"/>
    <w:uiPriority w:val="0"/>
    <w:pPr>
      <w:spacing w:before="100" w:beforeAutospacing="1" w:after="100" w:afterAutospacing="1"/>
      <w:ind w:firstLine="0"/>
      <w:jc w:val="left"/>
    </w:pPr>
    <w:rPr>
      <w:sz w:val="24"/>
      <w:szCs w:val="24"/>
      <w:lang w:bidi="ar-SA"/>
    </w:rPr>
  </w:style>
  <w:style w:type="character" w:customStyle="1" w:styleId="12">
    <w:name w:val="Текст выноски Знак"/>
    <w:basedOn w:val="2"/>
    <w:link w:val="6"/>
    <w:semiHidden/>
    <w:qFormat/>
    <w:uiPriority w:val="99"/>
    <w:rPr>
      <w:rFonts w:ascii="Tahoma" w:hAnsi="Tahoma" w:eastAsia="Times New Roman" w:cs="Tahoma"/>
      <w:sz w:val="16"/>
      <w:szCs w:val="16"/>
      <w:lang w:eastAsia="ru-RU" w:bidi="ru-RU"/>
    </w:rPr>
  </w:style>
  <w:style w:type="paragraph" w:styleId="13">
    <w:name w:val="List Paragraph"/>
    <w:basedOn w:val="1"/>
    <w:qFormat/>
    <w:uiPriority w:val="34"/>
    <w:pPr>
      <w:widowControl w:val="0"/>
      <w:autoSpaceDE w:val="0"/>
      <w:autoSpaceDN w:val="0"/>
      <w:ind w:left="720" w:firstLine="0"/>
      <w:contextualSpacing/>
      <w:jc w:val="left"/>
    </w:pPr>
    <w:rPr>
      <w:lang w:eastAsia="en-US" w:bidi="ar-SA"/>
    </w:rPr>
  </w:style>
  <w:style w:type="character" w:customStyle="1" w:styleId="14">
    <w:name w:val="Основной текст Знак"/>
    <w:basedOn w:val="2"/>
    <w:link w:val="7"/>
    <w:qFormat/>
    <w:uiPriority w:val="1"/>
    <w:rPr>
      <w:rFonts w:ascii="Times New Roman" w:hAnsi="Times New Roman" w:eastAsia="Times New Roman" w:cs="Times New Roman"/>
      <w:sz w:val="28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878FC1-9FC0-41FD-BF1E-E0465715E03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2208</Words>
  <Characters>12591</Characters>
  <Lines>104</Lines>
  <Paragraphs>29</Paragraphs>
  <TotalTime>0</TotalTime>
  <ScaleCrop>false</ScaleCrop>
  <LinksUpToDate>false</LinksUpToDate>
  <CharactersWithSpaces>14770</CharactersWithSpaces>
  <Application>WPS Office_12.2.0.13201_F1E327BC-269C-435d-A152-05C5408002CA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2020-02-05T11:10:00Z</dcterms:created>
  <dc:creator>admin</dc:creator>
  <cp:lastModifiedBy>admin</cp:lastModifiedBy>
  <cp:lastPrinted>2022-10-29T09:28:00Z</cp:lastPrinted>
  <dcterms:modified xsi:type="dcterms:W3CDTF">2023-09-12T06:56:19Z</dcterms:modified>
  <cp:revision>55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1049-12.2.0.13201</vt:lpwstr>
  </property>
  <property fmtid="{D5CDD505-2E9C-101B-9397-08002B2CF9AE}" pid="3" name="ICV">
    <vt:lpwstr>3C95FFD33F124F04A2E97770CDD9ACC7</vt:lpwstr>
  </property>
</Properties>
</file>